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石家庄医学高等专科学校附属医院</w:t>
      </w:r>
    </w:p>
    <w:p>
      <w:pPr>
        <w:pStyle w:val="2"/>
        <w:jc w:val="center"/>
      </w:pPr>
      <w:r>
        <w:rPr>
          <w:rFonts w:hint="eastAsia"/>
        </w:rPr>
        <w:t>内网办公中心使用教程（电脑端）</w:t>
      </w:r>
    </w:p>
    <w:p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办公中心登录账号密码</w:t>
      </w:r>
    </w:p>
    <w:p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登录的账号密码</w:t>
      </w:r>
      <w:r>
        <w:rPr>
          <w:rFonts w:hint="eastAsia"/>
          <w:b/>
          <w:bCs/>
          <w:color w:val="FF0000"/>
          <w:sz w:val="28"/>
          <w:szCs w:val="28"/>
        </w:rPr>
        <w:t>按照各部门设置各分配一个</w:t>
      </w:r>
      <w:r>
        <w:rPr>
          <w:rFonts w:hint="eastAsia"/>
          <w:sz w:val="28"/>
          <w:szCs w:val="28"/>
        </w:rPr>
        <w:t>，请各部门安排人员到信息中心领取。</w:t>
      </w:r>
    </w:p>
    <w:p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登录方式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方法1：直接输入内网链接：</w:t>
      </w:r>
      <w:r>
        <w:fldChar w:fldCharType="begin"/>
      </w:r>
      <w:r>
        <w:instrText xml:space="preserve"> HYPERLINK "http://nw.sjzmchospital.cn/" </w:instrText>
      </w:r>
      <w:r>
        <w:fldChar w:fldCharType="separate"/>
      </w:r>
      <w:r>
        <w:rPr>
          <w:rStyle w:val="7"/>
          <w:rFonts w:hint="eastAsia"/>
          <w:sz w:val="28"/>
          <w:szCs w:val="28"/>
        </w:rPr>
        <w:t>http://nw.sjzmchospital.cn/</w:t>
      </w:r>
      <w:r>
        <w:rPr>
          <w:rStyle w:val="7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进入登录界面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方法2：从医院官方网站（外网）界面右上角</w:t>
      </w:r>
      <w:r>
        <w:rPr>
          <w:rFonts w:hint="eastAsia"/>
          <w:b/>
          <w:bCs/>
          <w:color w:val="FF0000"/>
          <w:sz w:val="28"/>
          <w:szCs w:val="28"/>
        </w:rPr>
        <w:t>办公中心</w:t>
      </w:r>
      <w:r>
        <w:rPr>
          <w:rFonts w:hint="eastAsia"/>
          <w:sz w:val="28"/>
          <w:szCs w:val="28"/>
        </w:rPr>
        <w:t>进入登录界面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6767830" cy="1221105"/>
            <wp:effectExtent l="0" t="0" r="13970" b="17145"/>
            <wp:docPr id="1" name="图片 1" descr="169560768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56076849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6638925" cy="3350895"/>
            <wp:effectExtent l="0" t="0" r="9525" b="1905"/>
            <wp:docPr id="2" name="图片 2" descr="1695607889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56078892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color w:val="FF0000"/>
          <w:sz w:val="28"/>
          <w:szCs w:val="28"/>
        </w:rPr>
        <w:t>登录</w:t>
      </w:r>
      <w:r>
        <w:rPr>
          <w:rFonts w:hint="eastAsia"/>
          <w:sz w:val="28"/>
          <w:szCs w:val="28"/>
        </w:rPr>
        <w:t>进入首页，主要包含：科室导航栏，院内新闻，通知公告，会议室预约，下载专栏，员工风采，学习分享七部分。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下载专栏：鼠标点选科室可查看该科室相关的</w:t>
      </w:r>
      <w:r>
        <w:rPr>
          <w:rFonts w:hint="eastAsia"/>
          <w:b/>
          <w:bCs/>
          <w:color w:val="FF0000"/>
          <w:sz w:val="28"/>
          <w:szCs w:val="28"/>
        </w:rPr>
        <w:t>下载内容</w:t>
      </w:r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467475" cy="8791575"/>
            <wp:effectExtent l="0" t="0" r="9525" b="9525"/>
            <wp:docPr id="15" name="图片 15" descr="1695778948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957789485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6381750" cy="7390130"/>
            <wp:effectExtent l="0" t="0" r="0" b="0"/>
            <wp:docPr id="19" name="图片 19" descr="169577899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5778995568"/>
                    <pic:cNvPicPr>
                      <a:picLocks noChangeAspect="1"/>
                    </pic:cNvPicPr>
                  </pic:nvPicPr>
                  <pic:blipFill>
                    <a:blip r:embed="rId7"/>
                    <a:srcRect t="1417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点击导航栏的</w:t>
      </w:r>
      <w:r>
        <w:rPr>
          <w:rFonts w:hint="eastAsia"/>
          <w:b/>
          <w:bCs/>
          <w:color w:val="FF0000"/>
          <w:sz w:val="28"/>
          <w:szCs w:val="28"/>
        </w:rPr>
        <w:t>科室名称</w:t>
      </w:r>
      <w:r>
        <w:rPr>
          <w:rFonts w:hint="eastAsia"/>
          <w:sz w:val="28"/>
          <w:szCs w:val="28"/>
        </w:rPr>
        <w:t>可进入该科室内页，</w:t>
      </w:r>
      <w:r>
        <w:rPr>
          <w:rFonts w:hint="eastAsia"/>
          <w:b/>
          <w:bCs/>
          <w:color w:val="FF0000"/>
          <w:sz w:val="28"/>
          <w:szCs w:val="28"/>
        </w:rPr>
        <w:t>查看该科室所有栏目及内容</w:t>
      </w:r>
      <w:r>
        <w:rPr>
          <w:rFonts w:hint="eastAsia"/>
          <w:sz w:val="28"/>
          <w:szCs w:val="28"/>
        </w:rPr>
        <w:t>：工作职责，规章制度，通知公告，院务公开，下载专栏等详细内容（后期可根据科室特点进行调整）。</w:t>
      </w:r>
    </w:p>
    <w:p>
      <w:pPr>
        <w:rPr>
          <w:sz w:val="28"/>
          <w:szCs w:val="28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987EC8"/>
    <w:multiLevelType w:val="singleLevel"/>
    <w:tmpl w:val="59987EC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lZTI4ZWZiZDE2OWExZWE2ZGE1ZGM4ZWVhYTliOWQifQ=="/>
  </w:docVars>
  <w:rsids>
    <w:rsidRoot w:val="008406B0"/>
    <w:rsid w:val="005A255F"/>
    <w:rsid w:val="008406B0"/>
    <w:rsid w:val="00B4761C"/>
    <w:rsid w:val="01B84953"/>
    <w:rsid w:val="050A45BE"/>
    <w:rsid w:val="0718282B"/>
    <w:rsid w:val="09E86CF7"/>
    <w:rsid w:val="0ABE43EF"/>
    <w:rsid w:val="0C9A3C90"/>
    <w:rsid w:val="11D15DFE"/>
    <w:rsid w:val="15BA71F4"/>
    <w:rsid w:val="25641BBC"/>
    <w:rsid w:val="26B9664C"/>
    <w:rsid w:val="2F5C408C"/>
    <w:rsid w:val="3AA5655F"/>
    <w:rsid w:val="3CB56324"/>
    <w:rsid w:val="3EC76C40"/>
    <w:rsid w:val="468F31C6"/>
    <w:rsid w:val="4B3B271E"/>
    <w:rsid w:val="76AF02DA"/>
    <w:rsid w:val="771C2E3F"/>
    <w:rsid w:val="77485BA8"/>
    <w:rsid w:val="783B1E5E"/>
    <w:rsid w:val="7EBD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81</Words>
  <Characters>463</Characters>
  <Lines>3</Lines>
  <Paragraphs>1</Paragraphs>
  <TotalTime>1</TotalTime>
  <ScaleCrop>false</ScaleCrop>
  <LinksUpToDate>false</LinksUpToDate>
  <CharactersWithSpaces>543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2023-09-28T08:50:00Z</dcterms:created>
  <dc:creator>Administrator</dc:creator>
  <cp:lastModifiedBy>Administrator</cp:lastModifiedBy>
  <dcterms:modified xsi:type="dcterms:W3CDTF">2023-09-28T08:57:44Z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D210F123CEB647CE88335693388674D8_12</vt:lpwstr>
  </property>
</Properties>
</file>